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60ECF" w:rsidRDefault="00D60EC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center" w:pos="4702"/>
          <w:tab w:val="right" w:pos="940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p w:rsidR="00D60ECF" w:rsidRDefault="00D717D2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SUMÁRIO EXECUTIVO</w:t>
      </w:r>
    </w:p>
    <w:p w:rsidR="00D60ECF" w:rsidRDefault="00D717D2">
      <w:pPr>
        <w:jc w:val="center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IDENTIFICAR O TRABALHO REALIZADO</w:t>
      </w:r>
    </w:p>
    <w:p w:rsidR="00D60ECF" w:rsidRDefault="00D717D2">
      <w:pPr>
        <w:jc w:val="center"/>
        <w:rPr>
          <w:rFonts w:ascii="Arial" w:eastAsia="Arial" w:hAnsi="Arial" w:cs="Arial"/>
          <w:color w:val="FF0000"/>
        </w:rPr>
      </w:pPr>
      <w:proofErr w:type="spellStart"/>
      <w:r>
        <w:rPr>
          <w:rFonts w:ascii="Arial" w:eastAsia="Arial" w:hAnsi="Arial" w:cs="Arial"/>
          <w:color w:val="FF0000"/>
          <w:highlight w:val="lightGray"/>
        </w:rPr>
        <w:t>Ex</w:t>
      </w:r>
      <w:proofErr w:type="spellEnd"/>
      <w:r>
        <w:rPr>
          <w:rFonts w:ascii="Arial" w:eastAsia="Arial" w:hAnsi="Arial" w:cs="Arial"/>
          <w:color w:val="FF0000"/>
          <w:highlight w:val="lightGray"/>
        </w:rPr>
        <w:t>: AUDITORIA DE CONFORMIDADE NA CONTA CENTRALIZADORA DO ESTADO</w:t>
      </w:r>
    </w:p>
    <w:p w:rsidR="00D60ECF" w:rsidRDefault="00D60ECF">
      <w:pPr>
        <w:ind w:right="-1135"/>
        <w:jc w:val="center"/>
        <w:rPr>
          <w:rFonts w:ascii="Arial" w:eastAsia="Arial" w:hAnsi="Arial" w:cs="Arial"/>
          <w:color w:val="FF0000"/>
        </w:rPr>
      </w:pPr>
    </w:p>
    <w:p w:rsidR="00D60ECF" w:rsidRDefault="00D717D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Objeto da Fiscalização</w:t>
      </w:r>
    </w:p>
    <w:p w:rsidR="00D60ECF" w:rsidRDefault="00D717D2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 xml:space="preserve">Este campo deve conter uma síntese da visão geral do objeto auditado, de modo a situar o leitor sobre os aspectos mais relevantes do mesmo. </w:t>
      </w:r>
    </w:p>
    <w:p w:rsidR="00D60ECF" w:rsidRDefault="00D717D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Objetivo da Fiscalização</w:t>
      </w:r>
    </w:p>
    <w:p w:rsidR="00D60ECF" w:rsidRDefault="00D717D2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Descrever neste campo o objetivo da fiscalização conforme está no relatório, identificando</w:t>
      </w:r>
      <w:r>
        <w:rPr>
          <w:rFonts w:ascii="Arial" w:eastAsia="Arial" w:hAnsi="Arial" w:cs="Arial"/>
          <w:color w:val="FF0000"/>
        </w:rPr>
        <w:t xml:space="preserve"> a amostra auditada.</w:t>
      </w:r>
    </w:p>
    <w:p w:rsidR="00D60ECF" w:rsidRDefault="00D717D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Período de abrangência</w:t>
      </w:r>
    </w:p>
    <w:p w:rsidR="00D60ECF" w:rsidRDefault="00D717D2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Período avaliado na fiscalização</w:t>
      </w:r>
    </w:p>
    <w:p w:rsidR="00D60ECF" w:rsidRDefault="00D717D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Principais achados do TCE-GO</w:t>
      </w:r>
    </w:p>
    <w:p w:rsidR="00D60ECF" w:rsidRDefault="00D717D2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Transcrever os achados de auditoria, conforme consta no relatório.</w:t>
      </w:r>
    </w:p>
    <w:p w:rsidR="00D60ECF" w:rsidRDefault="00D717D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a.</w:t>
      </w:r>
    </w:p>
    <w:p w:rsidR="00D60ECF" w:rsidRDefault="00D717D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b.</w:t>
      </w:r>
    </w:p>
    <w:p w:rsidR="00D60ECF" w:rsidRDefault="00D717D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c.</w:t>
      </w:r>
    </w:p>
    <w:p w:rsidR="00D60ECF" w:rsidRDefault="00D717D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d.........................................................................</w:t>
      </w:r>
      <w:r>
        <w:rPr>
          <w:rFonts w:ascii="Arial" w:eastAsia="Arial" w:hAnsi="Arial" w:cs="Arial"/>
        </w:rPr>
        <w:t>...................................</w:t>
      </w:r>
    </w:p>
    <w:p w:rsidR="00D60ECF" w:rsidRDefault="00D717D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Deliberações do TCE-GO</w:t>
      </w:r>
    </w:p>
    <w:p w:rsidR="00D60ECF" w:rsidRDefault="00D717D2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Fazer uma síntese das decisões proferidas pelo Tribunal, com relação ao trabalho realizado.</w:t>
      </w:r>
    </w:p>
    <w:p w:rsidR="00D60ECF" w:rsidRDefault="00D717D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Benefícios esperados</w:t>
      </w:r>
    </w:p>
    <w:p w:rsidR="00D60ECF" w:rsidRDefault="00D717D2">
      <w:pPr>
        <w:jc w:val="both"/>
        <w:rPr>
          <w:rFonts w:ascii="Arial" w:eastAsia="Arial" w:hAnsi="Arial" w:cs="Arial"/>
          <w:color w:val="FF0000"/>
        </w:rPr>
      </w:pPr>
      <w:r>
        <w:rPr>
          <w:rFonts w:ascii="Arial" w:eastAsia="Arial" w:hAnsi="Arial" w:cs="Arial"/>
          <w:color w:val="FF0000"/>
        </w:rPr>
        <w:t>Neste campo devem ser descritos os benefícios esperados, tendo em vista as deliberações proferidas pelo Tribunal.</w:t>
      </w:r>
    </w:p>
    <w:p w:rsidR="00D60ECF" w:rsidRDefault="00D717D2">
      <w:pPr>
        <w:jc w:val="both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>Acórdãos</w:t>
      </w:r>
    </w:p>
    <w:p w:rsidR="00D60ECF" w:rsidRDefault="00D717D2">
      <w:pPr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  <w:color w:val="FF0000"/>
        </w:rPr>
        <w:t>Elencar as decisões proferidas, referentes ao trabalho realizado.</w:t>
      </w:r>
    </w:p>
    <w:sectPr w:rsidR="00D60ECF">
      <w:headerReference w:type="default" r:id="rId7"/>
      <w:pgSz w:w="11906" w:h="16838"/>
      <w:pgMar w:top="1701" w:right="1134" w:bottom="1134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17D2" w:rsidRDefault="00D717D2">
      <w:pPr>
        <w:spacing w:after="0" w:line="240" w:lineRule="auto"/>
      </w:pPr>
      <w:r>
        <w:separator/>
      </w:r>
    </w:p>
  </w:endnote>
  <w:endnote w:type="continuationSeparator" w:id="0">
    <w:p w:rsidR="00D717D2" w:rsidRDefault="00D717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Lucida Sans Unicode">
    <w:panose1 w:val="020B060203050402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17D2" w:rsidRDefault="00D717D2">
      <w:pPr>
        <w:spacing w:after="0" w:line="240" w:lineRule="auto"/>
      </w:pPr>
      <w:r>
        <w:separator/>
      </w:r>
    </w:p>
  </w:footnote>
  <w:footnote w:type="continuationSeparator" w:id="0">
    <w:p w:rsidR="00D717D2" w:rsidRDefault="00D717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60ECF" w:rsidRDefault="00D60ECF">
    <w:pPr>
      <w:tabs>
        <w:tab w:val="center" w:pos="4252"/>
        <w:tab w:val="right" w:pos="8504"/>
      </w:tabs>
      <w:spacing w:after="0" w:line="240" w:lineRule="auto"/>
      <w:rPr>
        <w:rFonts w:ascii="Arial" w:eastAsia="Arial" w:hAnsi="Arial" w:cs="Arial"/>
      </w:rPr>
    </w:pPr>
  </w:p>
  <w:tbl>
    <w:tblPr>
      <w:tblStyle w:val="a"/>
      <w:tblW w:w="10200" w:type="dxa"/>
      <w:jc w:val="center"/>
      <w:tblInd w:w="0" w:type="dxa"/>
      <w:tblBorders>
        <w:top w:val="nil"/>
        <w:left w:val="nil"/>
        <w:bottom w:val="single" w:sz="4" w:space="0" w:color="000000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2420"/>
      <w:gridCol w:w="7780"/>
    </w:tblGrid>
    <w:tr w:rsidR="00D60ECF">
      <w:trPr>
        <w:trHeight w:val="1418"/>
        <w:jc w:val="center"/>
      </w:trPr>
      <w:tc>
        <w:tcPr>
          <w:tcW w:w="2420" w:type="dxa"/>
          <w:vAlign w:val="center"/>
        </w:tcPr>
        <w:p w:rsidR="00D60ECF" w:rsidRDefault="00D717D2">
          <w:pPr>
            <w:tabs>
              <w:tab w:val="center" w:pos="4252"/>
              <w:tab w:val="right" w:pos="8504"/>
            </w:tabs>
            <w:spacing w:after="0"/>
            <w:jc w:val="center"/>
            <w:rPr>
              <w:rFonts w:ascii="Arial" w:eastAsia="Arial" w:hAnsi="Arial" w:cs="Arial"/>
            </w:rPr>
          </w:pPr>
          <w:bookmarkStart w:id="1" w:name="_heading=h.gjdgxs" w:colFirst="0" w:colLast="0"/>
          <w:bookmarkEnd w:id="1"/>
          <w:r>
            <w:rPr>
              <w:noProof/>
            </w:rPr>
            <w:drawing>
              <wp:inline distT="0" distB="0" distL="0" distR="0">
                <wp:extent cx="1295400" cy="704850"/>
                <wp:effectExtent l="0" t="0" r="0" b="0"/>
                <wp:docPr id="2" name="image1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1.png"/>
                        <pic:cNvPicPr preferRelativeResize="0"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95400" cy="704850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780" w:type="dxa"/>
          <w:vAlign w:val="center"/>
        </w:tcPr>
        <w:p w:rsidR="00D60ECF" w:rsidRDefault="00D717D2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b/>
              <w:sz w:val="26"/>
              <w:szCs w:val="26"/>
            </w:rPr>
          </w:pPr>
          <w:r>
            <w:rPr>
              <w:rFonts w:ascii="Arial" w:eastAsia="Arial" w:hAnsi="Arial" w:cs="Arial"/>
              <w:b/>
              <w:sz w:val="26"/>
              <w:szCs w:val="26"/>
            </w:rPr>
            <w:t>Tribunal de Contas do Estado de Goiás</w:t>
          </w:r>
        </w:p>
        <w:p w:rsidR="00D60ECF" w:rsidRDefault="00D717D2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sz w:val="24"/>
              <w:szCs w:val="24"/>
            </w:rPr>
            <w:t>Secretaria de Controle Externo</w:t>
          </w:r>
        </w:p>
        <w:p w:rsidR="00D60ECF" w:rsidRDefault="008C3135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color w:val="FF0000"/>
            </w:rPr>
          </w:pPr>
          <w:r>
            <w:rPr>
              <w:rFonts w:ascii="Arial" w:eastAsia="Arial" w:hAnsi="Arial" w:cs="Arial"/>
              <w:color w:val="FF0000"/>
            </w:rPr>
            <w:t>Diretoria</w:t>
          </w:r>
          <w:r w:rsidR="00D717D2">
            <w:rPr>
              <w:rFonts w:ascii="Arial" w:eastAsia="Arial" w:hAnsi="Arial" w:cs="Arial"/>
              <w:color w:val="FF0000"/>
            </w:rPr>
            <w:t xml:space="preserve"> de Fiscalização de …</w:t>
          </w:r>
        </w:p>
        <w:p w:rsidR="00D60ECF" w:rsidRDefault="00D717D2">
          <w:pPr>
            <w:tabs>
              <w:tab w:val="center" w:pos="4252"/>
              <w:tab w:val="right" w:pos="8504"/>
            </w:tabs>
            <w:spacing w:after="0"/>
            <w:ind w:hanging="108"/>
            <w:jc w:val="center"/>
            <w:rPr>
              <w:rFonts w:ascii="Arial" w:eastAsia="Arial" w:hAnsi="Arial" w:cs="Arial"/>
              <w:sz w:val="24"/>
              <w:szCs w:val="24"/>
            </w:rPr>
          </w:pPr>
          <w:r>
            <w:rPr>
              <w:rFonts w:ascii="Arial" w:eastAsia="Arial" w:hAnsi="Arial" w:cs="Arial"/>
              <w:color w:val="FF0000"/>
            </w:rPr>
            <w:t>Serviço de Fiscalização de</w:t>
          </w:r>
          <w:proofErr w:type="gramStart"/>
          <w:r>
            <w:rPr>
              <w:rFonts w:ascii="Arial" w:eastAsia="Arial" w:hAnsi="Arial" w:cs="Arial"/>
              <w:color w:val="FF0000"/>
            </w:rPr>
            <w:t xml:space="preserve"> ..</w:t>
          </w:r>
          <w:proofErr w:type="gramEnd"/>
        </w:p>
      </w:tc>
    </w:tr>
  </w:tbl>
  <w:p w:rsidR="00D60ECF" w:rsidRDefault="00D60ECF">
    <w:pPr>
      <w:tabs>
        <w:tab w:val="center" w:pos="4252"/>
        <w:tab w:val="right" w:pos="8504"/>
      </w:tabs>
      <w:spacing w:after="0" w:line="240" w:lineRule="auto"/>
      <w:rPr>
        <w:rFonts w:ascii="Arial" w:eastAsia="Arial" w:hAnsi="Arial" w:cs="Arial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60ECF"/>
    <w:rsid w:val="008C3135"/>
    <w:rsid w:val="00D60ECF"/>
    <w:rsid w:val="00D71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7E8C44"/>
  <w15:docId w15:val="{8C3FCD5A-5E08-4CF1-883C-95C8855ECD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615B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615BF1"/>
    <w:rPr>
      <w:rFonts w:ascii="Tahoma" w:hAnsi="Tahoma" w:cs="Tahoma"/>
      <w:sz w:val="16"/>
      <w:szCs w:val="16"/>
    </w:rPr>
  </w:style>
  <w:style w:type="table" w:styleId="Tabelacomgrade">
    <w:name w:val="Table Grid"/>
    <w:basedOn w:val="Tabelanormal"/>
    <w:uiPriority w:val="59"/>
    <w:rsid w:val="002D40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bealho">
    <w:name w:val="header"/>
    <w:basedOn w:val="Normal"/>
    <w:link w:val="CabealhoChar"/>
    <w:rsid w:val="00B964AE"/>
    <w:pPr>
      <w:widowControl w:val="0"/>
      <w:suppressLineNumbers/>
      <w:tabs>
        <w:tab w:val="center" w:pos="4702"/>
        <w:tab w:val="right" w:pos="9405"/>
      </w:tabs>
      <w:suppressAutoHyphens/>
      <w:spacing w:after="0" w:line="240" w:lineRule="auto"/>
    </w:pPr>
    <w:rPr>
      <w:rFonts w:ascii="Times New Roman" w:eastAsia="Lucida Sans Unicode" w:hAnsi="Times New Roman" w:cs="Times New Roman"/>
      <w:sz w:val="24"/>
      <w:szCs w:val="24"/>
    </w:rPr>
  </w:style>
  <w:style w:type="character" w:customStyle="1" w:styleId="CabealhoChar">
    <w:name w:val="Cabeçalho Char"/>
    <w:basedOn w:val="Fontepargpadro"/>
    <w:link w:val="Cabealho"/>
    <w:uiPriority w:val="99"/>
    <w:rsid w:val="00B964AE"/>
    <w:rPr>
      <w:rFonts w:ascii="Times New Roman" w:eastAsia="Lucida Sans Unicode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CC3F6F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CC3F6F"/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line="240" w:lineRule="auto"/>
    </w:pPr>
    <w:rPr>
      <w:rFonts w:ascii="Cambria" w:eastAsia="Cambria" w:hAnsi="Cambria" w:cs="Cambria"/>
    </w:rPr>
    <w:tblPr>
      <w:tblStyleRowBandSize w:val="1"/>
      <w:tblStyleColBandSize w:val="1"/>
      <w:tblCellMar>
        <w:top w:w="100" w:type="dxa"/>
        <w:left w:w="108" w:type="dxa"/>
        <w:bottom w:w="10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MTfM4mcZNm1cL615N+0fBLRzZKg==">CgMxLjAyCGguZ2pkZ3hzMghoLmdqZGd4czgAciExYXdzOFFCMkMxMXhHazlPRnVjX3JCQ3RPMGtMYUxpSzk=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158</Words>
  <Characters>855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Ana Paula de Araujo Rocha</dc:creator>
  <cp:lastModifiedBy>Cristine Ferreira de Paiva Strege</cp:lastModifiedBy>
  <cp:revision>3</cp:revision>
  <dcterms:created xsi:type="dcterms:W3CDTF">2024-02-28T19:19:00Z</dcterms:created>
  <dcterms:modified xsi:type="dcterms:W3CDTF">2026-07-06T16:34:00Z</dcterms:modified>
</cp:coreProperties>
</file>